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0"/>
        <w:gridCol w:w="2020"/>
        <w:gridCol w:w="3259"/>
      </w:tblGrid>
      <w:tr>
        <w:trPr/>
        <w:tc>
          <w:tcPr>
            <w:tcW w:w="963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/>
              <w:t xml:space="preserve">                                                              </w:t>
            </w:r>
            <w:r>
              <w:rPr/>
              <w:t xml:space="preserve">                                   </w:t>
            </w:r>
            <w:r>
              <w:rPr/>
              <w:drawing>
                <wp:inline distT="0" distB="0" distL="0" distR="0">
                  <wp:extent cx="400050" cy="485775"/>
                  <wp:effectExtent l="0" t="0" r="0" b="0"/>
                  <wp:docPr id="1" name="Рисунок 1" descr="smoll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smoll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Совет муниципального образования муниципальный округ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 Горячий Ключ Краснодарского края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восьмой созыв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36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____ _____________ 2026 год</w:t>
            </w:r>
          </w:p>
        </w:tc>
        <w:tc>
          <w:tcPr>
            <w:tcW w:w="202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5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984" w:leader="none"/>
              </w:tabs>
              <w:spacing w:lineRule="auto" w:line="240" w:before="0" w:after="0"/>
              <w:ind w:right="140" w:hanging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решение Совета муниципального образования муниципальный округ город Горячий Ключ Краснодарского края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26 декабря 2024 г. № 414 «Об утверждении Положения об Управлении имущественных и земельных отношений администрации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муниципальный округ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 Горячий Ключ Краснодарского края»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6 части 2 статьи 29 Устава муниципального образования муниципальный округ город Горячий Ключ Краснодарского края, Совет муниципального образования муниципальный округ город Горячий Ключ Краснодарского края Р Е Ш И Л: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изменения в решение Совета муниципального образования муниципальный округ город Горячий Ключ Краснодарского края от 26 декабря 2024 г. № 414 «Об утверждении Положения об Управлении имущественных и земельных отношений администрации муниципального образования муниципальный округ город Горячий Ключ Краснодарского края»: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пункт 1.11 изложить в новой редакции: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eastAsia="Times New Roman" w:ascii="Times New Roman" w:hAnsi="Times New Roman"/>
          <w:sz w:val="28"/>
        </w:rPr>
        <w:t xml:space="preserve">1.11. Официальный электронный адрес Управления: </w:t>
      </w:r>
      <w:r>
        <w:rPr>
          <w:rFonts w:eastAsia="Times New Roman" w:ascii="Times New Roman" w:hAnsi="Times New Roman"/>
          <w:sz w:val="28"/>
          <w:lang w:val="en-US"/>
        </w:rPr>
        <w:t>uizo</w:t>
      </w:r>
      <w:r>
        <w:rPr>
          <w:rFonts w:eastAsia="Times New Roman" w:ascii="Times New Roman" w:hAnsi="Times New Roman"/>
          <w:sz w:val="28"/>
        </w:rPr>
        <w:t>@</w:t>
      </w:r>
      <w:r>
        <w:rPr>
          <w:rFonts w:eastAsia="Times New Roman" w:ascii="Times New Roman" w:hAnsi="Times New Roman"/>
          <w:sz w:val="28"/>
          <w:lang w:val="en-US"/>
        </w:rPr>
        <w:t>amogk</w:t>
      </w:r>
      <w:r>
        <w:rPr>
          <w:rFonts w:eastAsia="Times New Roman" w:ascii="Times New Roman" w:hAnsi="Times New Roman"/>
          <w:sz w:val="28"/>
        </w:rPr>
        <w:t>.</w:t>
      </w:r>
      <w:r>
        <w:rPr>
          <w:rFonts w:eastAsia="Times New Roman" w:ascii="Times New Roman" w:hAnsi="Times New Roman"/>
          <w:sz w:val="28"/>
          <w:lang w:val="en-US"/>
        </w:rPr>
        <w:t>ru</w:t>
      </w:r>
      <w:r>
        <w:rPr>
          <w:rFonts w:eastAsia="Times New Roman"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пункт 1.12 исключить;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/>
          <w:sz w:val="28"/>
        </w:rPr>
        <w:t>3) в пункте 5.1 слова «</w:t>
      </w:r>
      <w:r>
        <w:rPr>
          <w:rFonts w:eastAsia="Times New Roman" w:ascii="Times New Roman" w:hAnsi="Times New Roman"/>
          <w:sz w:val="28"/>
        </w:rPr>
        <w:t>начальника Управления, согласованного с курирующим Заместителем главы города Горячий Ключ» заменить словами «заместителя главы города Горячий Ключ, начальника Управления»;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</w:rPr>
      </w:pPr>
      <w:r>
        <w:rPr>
          <w:rFonts w:eastAsia="Times New Roman" w:ascii="Times New Roman" w:hAnsi="Times New Roman"/>
          <w:sz w:val="28"/>
        </w:rPr>
        <w:t>4) в пунктах 5.2 и 5.3 слова «начальник Управления» заменить словами «заместитель главы города Горячий Ключ, начальник Управления»;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</w:rPr>
      </w:pPr>
      <w:r>
        <w:rPr>
          <w:rFonts w:eastAsia="Times New Roman" w:ascii="Times New Roman" w:hAnsi="Times New Roman"/>
          <w:sz w:val="28"/>
        </w:rPr>
        <w:t>5) пункт 5.4 изложить в новой редакции: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</w:rPr>
      </w:pPr>
      <w:r>
        <w:rPr>
          <w:rFonts w:eastAsia="Times New Roman" w:ascii="Times New Roman" w:hAnsi="Times New Roman"/>
          <w:sz w:val="28"/>
        </w:rPr>
        <w:t>«5.4. Заместитель главы города Горячий Ключ, начальник Управления имеет заместителя (далее - заместитель начальника Управления).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8"/>
        </w:rPr>
      </w:pPr>
      <w:r>
        <w:rPr>
          <w:rFonts w:eastAsia="Times New Roman" w:ascii="Times New Roman" w:hAnsi="Times New Roman"/>
          <w:sz w:val="28"/>
        </w:rPr>
        <w:t>В период отсутствия заместителя главы города Горячий Ключ, начальника Управления его обязанности исполняет заместитель начальника Управления.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eastAsia="Times New Roman" w:ascii="Times New Roman" w:hAnsi="Times New Roman"/>
          <w:sz w:val="28"/>
        </w:rPr>
        <w:t>В период отсутствия заместителя главы города Горячий Ключ, начальника Управления и заместителя начальника Управления обязанности начальника Управления исполняет лицо, назначенное соответствующим распоряжением администрации муниципального образования муниципальный округ город Горячий Ключ Краснодарского края.».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Уполномочить заместителя начальника управления, начальника отдела земельных отношений управления имущественных и земельных отношений администрации муниципального образования муниципальный округ город Горячий Ключ Краснодарского края Воробьеву Татьяну Васильевну в установленные законом сроки провести регистрацию указанных изменений в Межрайонной инспекции ФНС № 16 по Краснодарскому краю.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 Настоящее решение вступает в силу со дня его подписания.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7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3"/>
        <w:gridCol w:w="4676"/>
      </w:tblGrid>
      <w:tr>
        <w:trPr/>
        <w:tc>
          <w:tcPr>
            <w:tcW w:w="51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251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г.  Горячий Ключ</w:t>
            </w:r>
          </w:p>
        </w:tc>
        <w:tc>
          <w:tcPr>
            <w:tcW w:w="4676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hanging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Д.Ю. Фоминых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/>
      </w:r>
      <w:bookmarkStart w:id="0" w:name="_GoBack"/>
      <w:bookmarkStart w:id="1" w:name="_GoBack"/>
      <w:bookmarkEnd w:id="1"/>
    </w:p>
    <w:sectPr>
      <w:headerReference w:type="default" r:id="rId3"/>
      <w:type w:val="nextPage"/>
      <w:pgSz w:w="11906" w:h="16838"/>
      <w:pgMar w:left="1701" w:right="567" w:gutter="0" w:header="624" w:top="681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6366741"/>
    </w:sdtPr>
    <w:sdtContent>
      <w:p>
        <w:pPr>
          <w:pStyle w:val="Style19"/>
          <w:spacing w:lineRule="auto" w:line="360" w:before="0" w:after="0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ascii="Times New Roman" w:hAnsi="Times New Roman"/>
          </w:rPr>
          <w:instrText xml:space="preserve"> PAGE </w:instrText>
        </w:r>
        <w:r>
          <w:rPr>
            <w:sz w:val="24"/>
            <w:szCs w:val="24"/>
            <w:rFonts w:ascii="Times New Roman" w:hAnsi="Times New Roman"/>
          </w:rPr>
          <w:fldChar w:fldCharType="separate"/>
        </w:r>
        <w:r>
          <w:rPr>
            <w:sz w:val="24"/>
            <w:szCs w:val="24"/>
            <w:rFonts w:ascii="Times New Roman" w:hAnsi="Times New Roman"/>
          </w:rPr>
          <w:t>2</w:t>
        </w:r>
        <w:r>
          <w:rPr>
            <w:sz w:val="24"/>
            <w:szCs w:val="24"/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63367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link w:val="BalloonText"/>
    <w:uiPriority w:val="99"/>
    <w:semiHidden/>
    <w:qFormat/>
    <w:locked/>
    <w:rsid w:val="008a3b89"/>
    <w:rPr>
      <w:rFonts w:ascii="Tahoma" w:hAnsi="Tahoma" w:cs="Times New Roman"/>
      <w:sz w:val="16"/>
    </w:rPr>
  </w:style>
  <w:style w:type="character" w:styleId="Style10" w:customStyle="1">
    <w:name w:val="Верхний колонтитул Знак"/>
    <w:uiPriority w:val="99"/>
    <w:qFormat/>
    <w:locked/>
    <w:rsid w:val="00383128"/>
    <w:rPr>
      <w:rFonts w:cs="Times New Roman"/>
      <w:lang w:eastAsia="en-US"/>
    </w:rPr>
  </w:style>
  <w:style w:type="character" w:styleId="Pagenumber">
    <w:name w:val="page number"/>
    <w:uiPriority w:val="99"/>
    <w:qFormat/>
    <w:rsid w:val="002e67b3"/>
    <w:rPr>
      <w:rFonts w:cs="Times New Roman"/>
    </w:rPr>
  </w:style>
  <w:style w:type="character" w:styleId="Style11" w:customStyle="1">
    <w:name w:val="Нижний колонтитул Знак"/>
    <w:uiPriority w:val="99"/>
    <w:semiHidden/>
    <w:qFormat/>
    <w:locked/>
    <w:rsid w:val="00383128"/>
    <w:rPr>
      <w:rFonts w:cs="Times New Roman"/>
      <w:lang w:eastAsia="en-US"/>
    </w:rPr>
  </w:style>
  <w:style w:type="character" w:styleId="Style12" w:customStyle="1">
    <w:name w:val="Основной текст Знак"/>
    <w:uiPriority w:val="99"/>
    <w:semiHidden/>
    <w:qFormat/>
    <w:locked/>
    <w:rsid w:val="00c20087"/>
    <w:rPr>
      <w:rFonts w:cs="Times New Roman"/>
      <w:sz w:val="22"/>
      <w:lang w:eastAsia="en-US"/>
    </w:rPr>
  </w:style>
  <w:style w:type="character" w:styleId="2" w:customStyle="1">
    <w:name w:val="Основной текст с отступом 2 Знак"/>
    <w:link w:val="BodyTextIndent2"/>
    <w:uiPriority w:val="99"/>
    <w:semiHidden/>
    <w:qFormat/>
    <w:rsid w:val="00e901f4"/>
    <w:rPr>
      <w:lang w:eastAsia="en-US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link w:val="Style12"/>
    <w:uiPriority w:val="99"/>
    <w:semiHidden/>
    <w:rsid w:val="00c20087"/>
    <w:pPr>
      <w:spacing w:before="0" w:after="120"/>
    </w:pPr>
    <w:rPr/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Style9"/>
    <w:uiPriority w:val="99"/>
    <w:semiHidden/>
    <w:qFormat/>
    <w:rsid w:val="008a3b89"/>
    <w:pPr>
      <w:spacing w:lineRule="auto" w:line="240" w:before="0" w:after="0"/>
    </w:pPr>
    <w:rPr>
      <w:rFonts w:ascii="Tahoma" w:hAnsi="Tahoma"/>
      <w:sz w:val="16"/>
      <w:szCs w:val="16"/>
      <w:lang w:eastAsia="ru-RU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Style10"/>
    <w:uiPriority w:val="99"/>
    <w:rsid w:val="002e67b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Style11"/>
    <w:uiPriority w:val="99"/>
    <w:rsid w:val="0001132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"/>
    <w:uiPriority w:val="99"/>
    <w:semiHidden/>
    <w:unhideWhenUsed/>
    <w:qFormat/>
    <w:rsid w:val="00e901f4"/>
    <w:pPr>
      <w:spacing w:lineRule="auto" w:line="480" w:before="0" w:after="120"/>
      <w:ind w:left="283" w:hanging="0"/>
    </w:pPr>
    <w:rPr/>
  </w:style>
  <w:style w:type="paragraph" w:styleId="ConsPlusTitle" w:customStyle="1">
    <w:name w:val="ConsPlusTitle"/>
    <w:uiPriority w:val="99"/>
    <w:qFormat/>
    <w:rsid w:val="008c0753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Таблицы (моноширинный)"/>
    <w:basedOn w:val="Normal"/>
    <w:next w:val="Normal"/>
    <w:qFormat/>
    <w:rsid w:val="00b65579"/>
    <w:pPr>
      <w:widowControl w:val="false"/>
      <w:spacing w:lineRule="auto" w:line="240" w:before="0" w:after="0"/>
      <w:jc w:val="both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186bf0"/>
    <w:pPr>
      <w:widowControl w:val="false"/>
      <w:spacing w:lineRule="auto" w:line="240" w:before="0" w:after="0"/>
      <w:ind w:left="720" w:firstLine="720"/>
      <w:contextualSpacing/>
      <w:jc w:val="both"/>
    </w:pPr>
    <w:rPr>
      <w:rFonts w:ascii="Arial" w:hAnsi="Arial" w:eastAsia="Times New Roman" w:cs="Arial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a3b8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71E1F-2ACB-4E54-BA72-1E07E881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LibreOffice/7.5.0.3$Windows_X86_64 LibreOffice_project/c21113d003cd3efa8c53188764377a8272d9d6de</Application>
  <AppVersion>15.0000</AppVersion>
  <Pages>2</Pages>
  <Words>337</Words>
  <Characters>2334</Characters>
  <CharactersWithSpaces>2784</CharactersWithSpaces>
  <Paragraphs>28</Paragraphs>
  <Company>МУ ИЗО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2025-06-06T08:55:00Z</dcterms:created>
  <dc:creator>ОИО</dc:creator>
  <dc:description/>
  <dc:language>ru-RU</dc:language>
  <cp:lastModifiedBy/>
  <cp:lastPrinted>2024-10-08T06:07:00Z</cp:lastPrinted>
  <dcterms:modified xsi:type="dcterms:W3CDTF">2026-06-18T15:23:31Z</dcterms:modified>
  <cp:revision>14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